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79" w:rsidRDefault="00E263F5">
      <w:pPr>
        <w:spacing w:line="6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杭州市司法局“打造最佳营商环境法律服务专项行动”开展情况发布稿</w:t>
      </w:r>
    </w:p>
    <w:p w:rsidR="00617A79" w:rsidRDefault="00617A7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617A79" w:rsidRDefault="00E263F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各位新闻媒体的朋友们：</w:t>
      </w:r>
    </w:p>
    <w:p w:rsidR="00617A79" w:rsidRDefault="00E263F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大家上午好！</w:t>
      </w:r>
    </w:p>
    <w:p w:rsidR="00617A79" w:rsidRDefault="00E263F5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造最佳营商环境，是省委推动高质量发展的重要举措，对推动经济改革、激发市场活力、实现经济社会持续健康发展具有重要意义。今年市委全会明确指出，作为改革开放先行地的杭州，要着力打造国际一流营商环境。一流的营商环境离不开优质的法治保障。今年以来，按照浙江省司法厅的统一部署，杭州市司法局在全市范围内开展为期一年的“打造最佳营商环境法律服务专项行动”，旨在着力营造保护企业合法权益的法治环境、促进企业公平竞争诚信经营的市场环境、企业自觉遵纪守法的社会氛围。</w:t>
      </w:r>
    </w:p>
    <w:p w:rsidR="00617A79" w:rsidRDefault="00E263F5">
      <w:pPr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一、周密部署，明确“八大行动”实施方案</w:t>
      </w:r>
    </w:p>
    <w:p w:rsidR="00617A79" w:rsidRDefault="00E263F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月，我局成立了专</w:t>
      </w:r>
      <w:r>
        <w:rPr>
          <w:rFonts w:ascii="仿宋_GB2312" w:eastAsia="仿宋_GB2312" w:hAnsi="仿宋_GB2312" w:cs="仿宋_GB2312" w:hint="eastAsia"/>
          <w:sz w:val="32"/>
          <w:szCs w:val="32"/>
        </w:rPr>
        <w:t>项行动领导小组，由局党委书记、局长吴声华担任组长。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下发《关于进一步推进“打造最佳营商环境法律服务专项行动”的通知》，制订《营商环境专项行动责任清单》，明确实施打造最佳营商环境法律服务八大行动，即“营商环境法治保障行动、营商环境法律风险防范行动、企业矛盾纠纷化解行动、知识产权保护行动、法律服务模式创新行动，法律服务数字化转型行动、法律服务能力提升行动和法律服务宣传行动”。同时，指导各区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县（市）成立相应领导机构，制定具体的工作计划，落实考核督导，形成上下联动工作合力。</w:t>
      </w:r>
    </w:p>
    <w:p w:rsidR="00617A79" w:rsidRDefault="00E263F5">
      <w:pPr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二、整合资源，实现专项行动统筹推进</w:t>
      </w:r>
    </w:p>
    <w:p w:rsidR="00617A79" w:rsidRDefault="00E263F5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我局整合司法行政法律服务资源，多措并举，统筹推进专项行动：</w:t>
      </w:r>
    </w:p>
    <w:p w:rsidR="00617A79" w:rsidRDefault="00E263F5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一是加强法治宣传。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和市工商联、市律协组建了杭州市打造最佳营商环境法律宣讲团，在全市深入组织开展“防范企业法律风险，打造最佳营商环境”法律宣讲活动，首场法律宣讲活动吸引了全市近百名民营企业负责人参与。依托“阿普说法”、地铁普法和空中阿普等平台，制作播出《中小企业法律秘笈之股权架构》等普法节目。在企业聚集区打造营商法治环境示范点，如，在西湖区云栖小镇打造“法惠云栖”智慧普法示范点，在上城区山南基金小镇打造“乐活尚法服务基金小镇”项目等。</w:t>
      </w:r>
    </w:p>
    <w:p w:rsidR="00617A79" w:rsidRDefault="00E263F5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二是提升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服务能力。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举办杭州律师论坛、青年律师训练班、公证从业人员和司法鉴定人员继续教育，指导各法律服务机构开展系列专题研讨和专门培训。市公证协会出台全省首个《关于公证服务“打造最佳营商环境”的指导意见》，推出“八大服务”。举办全省公证行业首个服务“打造最佳营商环境”研讨会，蚂蚁金服、吉利集团、杭州银行等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余家企业、部门、社会组织及上海、广州、南京、宁波等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余家省内外公证机构参加研讨。编制首批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个公证服务“打造最佳营商环境”典型案例，为公证行业提供工作指引。</w:t>
      </w:r>
    </w:p>
    <w:p w:rsidR="00617A79" w:rsidRDefault="00E263F5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三是研发法律服务产品。</w:t>
      </w:r>
      <w:r>
        <w:rPr>
          <w:rFonts w:ascii="仿宋_GB2312" w:eastAsia="仿宋_GB2312" w:hAnsi="仿宋_GB2312" w:cs="仿宋_GB2312" w:hint="eastAsia"/>
          <w:sz w:val="32"/>
          <w:szCs w:val="32"/>
        </w:rPr>
        <w:t>举办杭州市首届“律师法律服务产</w:t>
      </w:r>
      <w:r>
        <w:rPr>
          <w:rFonts w:ascii="仿宋_GB2312" w:eastAsia="仿宋_GB2312" w:hAnsi="仿宋_GB2312" w:cs="仿宋_GB2312" w:hint="eastAsia"/>
          <w:sz w:val="32"/>
          <w:szCs w:val="32"/>
        </w:rPr>
        <w:t>品”大赛和优秀法律服务产品发布会，社会各界人士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余人参加发布会。大赛共收集律师法律服务产品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余件，会议发布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件优秀产品，涉及政府法律顾问、刑事辩护、中小企业法律顾问、跨境电商服务、并购重组、征地拆迁、三改一拆、医疗法律风险防控等多个方面，既着力推动法治政府建设，又积极服务企业经营主体，受到了党委政府和广大企业单位的好评。</w:t>
      </w:r>
    </w:p>
    <w:p w:rsidR="00617A79" w:rsidRDefault="00E263F5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四是深入开展“扫黑除恶”专项斗争。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成立“杭州市扫黑除恶专项工作律师辩护代理指导委员会”，举办“杭州律师办理黑恶势力犯罪案件专题培训班”，全市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余位律师参会受训。</w:t>
      </w:r>
    </w:p>
    <w:p w:rsidR="00617A79" w:rsidRDefault="00E263F5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五是强化企业矛盾纠纷化解。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深入开展涉企矛盾纠纷集中排查化解专项行动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月底，各人民调解组织累计排查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3416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次，调处涉企矛盾纠纷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578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件。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推进市律谐调解中心调解企业纠纷工作，鼓励和支持律师参与涉企商事调解。</w:t>
      </w:r>
    </w:p>
    <w:p w:rsidR="00617A79" w:rsidRDefault="00E263F5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三、精准服务，优化营商法治环境成效初显</w:t>
      </w:r>
    </w:p>
    <w:p w:rsidR="00617A79" w:rsidRDefault="00E263F5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今年以来，我市打造最佳营商环境法律服务专项行动稳步推进，取得了初步成效。</w:t>
      </w:r>
    </w:p>
    <w:p w:rsidR="00617A79" w:rsidRDefault="00E263F5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一是企业及社会知晓率普遍提高。</w:t>
      </w: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月底，全市已开展法律进企业（市场、园区等）专项活动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281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次，法律体检企业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777</w:t>
      </w:r>
      <w:r>
        <w:rPr>
          <w:rFonts w:ascii="仿宋_GB2312" w:eastAsia="仿宋_GB2312" w:hAnsi="仿宋_GB2312" w:cs="仿宋_GB2312" w:hint="eastAsia"/>
          <w:sz w:val="32"/>
          <w:szCs w:val="32"/>
        </w:rPr>
        <w:t>家。开展企业、企业家刑事风险防范巡回演讲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次。开展知识产权保护巡回演讲（培训）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次、受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众</w:t>
      </w:r>
      <w:r>
        <w:rPr>
          <w:rFonts w:ascii="仿宋_GB2312" w:eastAsia="仿宋_GB2312" w:hAnsi="仿宋_GB2312" w:cs="仿宋_GB2312" w:hint="eastAsia"/>
          <w:sz w:val="32"/>
          <w:szCs w:val="32"/>
        </w:rPr>
        <w:t>1390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人。开展法律帮扶小微企业活动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43</w:t>
      </w:r>
      <w:r>
        <w:rPr>
          <w:rFonts w:ascii="仿宋_GB2312" w:eastAsia="仿宋_GB2312" w:hAnsi="仿宋_GB2312" w:cs="仿宋_GB2312" w:hint="eastAsia"/>
          <w:sz w:val="32"/>
          <w:szCs w:val="32"/>
        </w:rPr>
        <w:t>场、受惠企业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1430</w:t>
      </w:r>
      <w:r>
        <w:rPr>
          <w:rFonts w:ascii="仿宋_GB2312" w:eastAsia="仿宋_GB2312" w:hAnsi="仿宋_GB2312" w:cs="仿宋_GB2312" w:hint="eastAsia"/>
          <w:sz w:val="32"/>
          <w:szCs w:val="32"/>
        </w:rPr>
        <w:t>家。通过活动的持续开展，全市企业诚信守法经营的意识进一步提高，防控风险能力进一步增强。</w:t>
      </w:r>
    </w:p>
    <w:p w:rsidR="00617A79" w:rsidRDefault="00E263F5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二是进一步推动优质法律资源流向企业。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今年以来，在开发区（园区）建立公共法律服务工作站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个。新增企业法律顾问单位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313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家，培训企业法律人员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796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人。新增商会、行业协会法律顾问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家。</w:t>
      </w:r>
      <w:r>
        <w:rPr>
          <w:rFonts w:ascii="仿宋_GB2312" w:eastAsia="仿宋_GB2312" w:hAnsi="仿宋_GB2312" w:cs="仿宋_GB2312" w:hint="eastAsia"/>
          <w:sz w:val="32"/>
          <w:szCs w:val="32"/>
        </w:rPr>
        <w:t>新建开发区（园区）调解委员会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个，新建行业性专业性调解委员会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个，开展涉企矛盾纠纷集中排查化解专项行动</w:t>
      </w:r>
      <w:r>
        <w:rPr>
          <w:rFonts w:ascii="仿宋_GB2312" w:eastAsia="仿宋_GB2312" w:hAnsi="仿宋_GB2312" w:cs="仿宋_GB2312" w:hint="eastAsia"/>
          <w:sz w:val="32"/>
          <w:szCs w:val="32"/>
        </w:rPr>
        <w:t>42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次。研发营商环境法律服务产品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个、知识产权保护法律项目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组建杭州市“金融风险防范法律服务专家团”，助力互联网金融健康发展。</w:t>
      </w:r>
    </w:p>
    <w:p w:rsidR="00617A79" w:rsidRDefault="00E263F5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三是进一步激发法律服务营商环境创新活力。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行动以创新为引领，通过产品的研发、领域的扩展、服务的再升级，激发了司法行政全领域服务企业、服务国际一流营商环境打造的活力。特别是在服务知识产权保护、服务金融改革创新防范金融风险等方面，由于重视新技术运用和模式创新，采用跨行业整合资</w:t>
      </w:r>
      <w:r>
        <w:rPr>
          <w:rFonts w:ascii="仿宋_GB2312" w:eastAsia="仿宋_GB2312" w:hAnsi="仿宋_GB2312" w:cs="仿宋_GB2312" w:hint="eastAsia"/>
          <w:sz w:val="32"/>
          <w:szCs w:val="32"/>
        </w:rPr>
        <w:t>源，延长服务链等方法，如，公证服务杭州互联网法院的审判工作、打造“实时保”平台便捷电子取证途径等等，受到企业的普遍认可与欢迎。</w:t>
      </w:r>
    </w:p>
    <w:p w:rsidR="00617A79" w:rsidRDefault="00E263F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接下来，我局将加快此次专项行动的纵深推进，积极推出更多优质的法律服务产品，推出更多务实管用的举措，努力践行好‘我负责雨露阳光，你负责茁壮成长’的政府承诺。</w:t>
      </w:r>
    </w:p>
    <w:sectPr w:rsidR="00617A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F5" w:rsidRDefault="00E263F5">
      <w:r>
        <w:separator/>
      </w:r>
    </w:p>
  </w:endnote>
  <w:endnote w:type="continuationSeparator" w:id="0">
    <w:p w:rsidR="00E263F5" w:rsidRDefault="00E2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79" w:rsidRDefault="00E263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617A79" w:rsidRDefault="00E263F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7392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F5" w:rsidRDefault="00E263F5">
      <w:r>
        <w:separator/>
      </w:r>
    </w:p>
  </w:footnote>
  <w:footnote w:type="continuationSeparator" w:id="0">
    <w:p w:rsidR="00E263F5" w:rsidRDefault="00E2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014B"/>
    <w:rsid w:val="00011DB5"/>
    <w:rsid w:val="00023A97"/>
    <w:rsid w:val="000262AE"/>
    <w:rsid w:val="000C131C"/>
    <w:rsid w:val="001E0002"/>
    <w:rsid w:val="00217BC3"/>
    <w:rsid w:val="00230EED"/>
    <w:rsid w:val="00240E91"/>
    <w:rsid w:val="00255FDB"/>
    <w:rsid w:val="00257799"/>
    <w:rsid w:val="00292F27"/>
    <w:rsid w:val="002A6B4C"/>
    <w:rsid w:val="00323DD4"/>
    <w:rsid w:val="003850A2"/>
    <w:rsid w:val="00386BF9"/>
    <w:rsid w:val="00392643"/>
    <w:rsid w:val="0039517F"/>
    <w:rsid w:val="003B188E"/>
    <w:rsid w:val="00481381"/>
    <w:rsid w:val="00485A14"/>
    <w:rsid w:val="00485F7B"/>
    <w:rsid w:val="004E74FC"/>
    <w:rsid w:val="005014DC"/>
    <w:rsid w:val="00501567"/>
    <w:rsid w:val="005367F4"/>
    <w:rsid w:val="005F014B"/>
    <w:rsid w:val="00617A79"/>
    <w:rsid w:val="00633AA0"/>
    <w:rsid w:val="00637CF2"/>
    <w:rsid w:val="00672821"/>
    <w:rsid w:val="0068429D"/>
    <w:rsid w:val="00717F48"/>
    <w:rsid w:val="00756B0C"/>
    <w:rsid w:val="00777ED3"/>
    <w:rsid w:val="00796559"/>
    <w:rsid w:val="007E1ECA"/>
    <w:rsid w:val="00820AA8"/>
    <w:rsid w:val="00836FDE"/>
    <w:rsid w:val="00865DDC"/>
    <w:rsid w:val="00870CA9"/>
    <w:rsid w:val="008D530B"/>
    <w:rsid w:val="008D6D7F"/>
    <w:rsid w:val="008D743B"/>
    <w:rsid w:val="00912AA7"/>
    <w:rsid w:val="00977CA8"/>
    <w:rsid w:val="00A15DB4"/>
    <w:rsid w:val="00AA61DF"/>
    <w:rsid w:val="00B2403C"/>
    <w:rsid w:val="00B24471"/>
    <w:rsid w:val="00B77D9E"/>
    <w:rsid w:val="00BA113D"/>
    <w:rsid w:val="00BA2409"/>
    <w:rsid w:val="00BA48EC"/>
    <w:rsid w:val="00C150AE"/>
    <w:rsid w:val="00C92635"/>
    <w:rsid w:val="00CB4354"/>
    <w:rsid w:val="00D25CEC"/>
    <w:rsid w:val="00DD787A"/>
    <w:rsid w:val="00E263F5"/>
    <w:rsid w:val="00E73928"/>
    <w:rsid w:val="00E9155D"/>
    <w:rsid w:val="00F924FE"/>
    <w:rsid w:val="039430E4"/>
    <w:rsid w:val="04D65A32"/>
    <w:rsid w:val="285F656C"/>
    <w:rsid w:val="2B8018F6"/>
    <w:rsid w:val="4F8C75E2"/>
    <w:rsid w:val="53877844"/>
    <w:rsid w:val="554D76D1"/>
    <w:rsid w:val="5B1F437A"/>
    <w:rsid w:val="609A4B47"/>
    <w:rsid w:val="79DD3355"/>
    <w:rsid w:val="7C2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322</Words>
  <Characters>1840</Characters>
  <Application>Microsoft Office Word</Application>
  <DocSecurity>0</DocSecurity>
  <Lines>15</Lines>
  <Paragraphs>4</Paragraphs>
  <ScaleCrop>false</ScaleCrop>
  <Company>Lenovo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蔡光明</dc:creator>
  <cp:lastModifiedBy>蒋中祯</cp:lastModifiedBy>
  <cp:revision>5</cp:revision>
  <dcterms:created xsi:type="dcterms:W3CDTF">2018-09-04T07:22:00Z</dcterms:created>
  <dcterms:modified xsi:type="dcterms:W3CDTF">2018-09-21T02:08:00Z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